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e3157ce33812fc2a1d7ebb5c81ffff7adde814"/>
    <w:p>
      <w:pPr>
        <w:pStyle w:val="Heading1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1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1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1"/>
        </w:numPr>
      </w:pPr>
      <w:r>
        <w:t xml:space="preserve">кворум;</w:t>
      </w:r>
    </w:p>
    <w:p>
      <w:pPr>
        <w:pStyle w:val="Compact"/>
        <w:numPr>
          <w:ilvl w:val="0"/>
          <w:numId w:val="1001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1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1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workflow;</w:t>
      </w:r>
    </w:p>
    <w:p>
      <w:pPr>
        <w:pStyle w:val="Compact"/>
        <w:numPr>
          <w:ilvl w:val="0"/>
          <w:numId w:val="1002"/>
        </w:numPr>
      </w:pPr>
      <w:r>
        <w:t xml:space="preserve">policy;</w:t>
      </w:r>
    </w:p>
    <w:p>
      <w:pPr>
        <w:pStyle w:val="Compact"/>
        <w:numPr>
          <w:ilvl w:val="0"/>
          <w:numId w:val="1002"/>
        </w:numPr>
      </w:pPr>
      <w:r>
        <w:t xml:space="preserve">режим gate;</w:t>
      </w:r>
    </w:p>
    <w:p>
      <w:pPr>
        <w:pStyle w:val="Compact"/>
        <w:numPr>
          <w:ilvl w:val="0"/>
          <w:numId w:val="1002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2"/>
        </w:numPr>
      </w:pPr>
      <w:r>
        <w:t xml:space="preserve">execution principal;</w:t>
      </w:r>
    </w:p>
    <w:p>
      <w:pPr>
        <w:pStyle w:val="Compact"/>
        <w:numPr>
          <w:ilvl w:val="0"/>
          <w:numId w:val="1002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2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WorkflowApproval</dc:title>
  <dc:creator/>
  <cp:keywords/>
  <dcterms:created xsi:type="dcterms:W3CDTF">2026-10-04T18:03:43Z</dcterms:created>
  <dcterms:modified xsi:type="dcterms:W3CDTF">2026-10-04T18:03:43Z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